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E5" w:rsidRPr="00370CC1" w:rsidRDefault="001306E5" w:rsidP="0057593A">
      <w:pPr>
        <w:rPr>
          <w:rFonts w:ascii="Century Gothic" w:hAnsi="Century Gothic"/>
          <w:b/>
        </w:rPr>
      </w:pPr>
      <w:r>
        <w:rPr>
          <w:rFonts w:ascii="Century Gothic" w:hAnsi="Century Gothic"/>
        </w:rPr>
        <w:t xml:space="preserve">           </w:t>
      </w:r>
      <w:r w:rsidRPr="00370CC1">
        <w:rPr>
          <w:rFonts w:ascii="Century Gothic" w:hAnsi="Century Gothic"/>
        </w:rPr>
        <w:t xml:space="preserve">Al procuratore capo della Repubblica presso il Tribunale di Roma, Giuseppe </w:t>
      </w:r>
    </w:p>
    <w:p w:rsidR="001306E5" w:rsidRPr="00370CC1" w:rsidRDefault="001306E5" w:rsidP="00555E4C">
      <w:pPr>
        <w:jc w:val="right"/>
        <w:rPr>
          <w:rFonts w:ascii="Century Gothic" w:hAnsi="Century Gothic"/>
        </w:rPr>
      </w:pPr>
      <w:r w:rsidRPr="00370CC1">
        <w:rPr>
          <w:rFonts w:ascii="Century Gothic" w:hAnsi="Century Gothic"/>
        </w:rPr>
        <w:t xml:space="preserve">                                                            Pignatone</w:t>
      </w:r>
    </w:p>
    <w:p w:rsidR="001306E5" w:rsidRPr="00370CC1" w:rsidRDefault="001306E5" w:rsidP="00555E4C">
      <w:pPr>
        <w:jc w:val="right"/>
        <w:rPr>
          <w:rFonts w:ascii="Century Gothic" w:hAnsi="Century Gothic"/>
          <w:b/>
        </w:rPr>
      </w:pPr>
      <w:r w:rsidRPr="00370CC1">
        <w:rPr>
          <w:rFonts w:ascii="Century Gothic" w:hAnsi="Century Gothic"/>
        </w:rPr>
        <w:t xml:space="preserve">                                 Al procuratore capo della Repubblica presso il Tribunale di Firenze, Giuseppe </w:t>
      </w:r>
    </w:p>
    <w:p w:rsidR="001306E5" w:rsidRPr="00370CC1" w:rsidRDefault="001306E5" w:rsidP="00555E4C">
      <w:pPr>
        <w:jc w:val="right"/>
        <w:rPr>
          <w:rFonts w:ascii="Century Gothic" w:hAnsi="Century Gothic"/>
        </w:rPr>
      </w:pPr>
      <w:r w:rsidRPr="00370CC1">
        <w:rPr>
          <w:rFonts w:ascii="Century Gothic" w:hAnsi="Century Gothic"/>
        </w:rPr>
        <w:t xml:space="preserve">                                                            Creazzo</w:t>
      </w:r>
    </w:p>
    <w:p w:rsidR="001306E5" w:rsidRPr="00370CC1" w:rsidRDefault="001306E5" w:rsidP="00555E4C">
      <w:pPr>
        <w:jc w:val="right"/>
        <w:rPr>
          <w:rFonts w:ascii="Century Gothic" w:hAnsi="Century Gothic"/>
        </w:rPr>
      </w:pPr>
      <w:r w:rsidRPr="00370CC1">
        <w:rPr>
          <w:rFonts w:ascii="Century Gothic" w:hAnsi="Century Gothic"/>
        </w:rPr>
        <w:t xml:space="preserve">                                                         Al procuratore capo presso il Tribunale di Perugia, Luigi De Ficchy</w:t>
      </w:r>
    </w:p>
    <w:p w:rsidR="001306E5" w:rsidRPr="00370CC1" w:rsidRDefault="001306E5" w:rsidP="00555E4C">
      <w:pPr>
        <w:jc w:val="right"/>
        <w:rPr>
          <w:rFonts w:ascii="Century Gothic" w:hAnsi="Century Gothic"/>
        </w:rPr>
      </w:pPr>
      <w:r w:rsidRPr="00370CC1">
        <w:rPr>
          <w:rFonts w:ascii="Century Gothic" w:hAnsi="Century Gothic"/>
        </w:rPr>
        <w:t xml:space="preserve">                                                         Al procuratore capo della Repubblica presso il Tribunale di Messina, Vincenzo   </w:t>
      </w:r>
    </w:p>
    <w:p w:rsidR="001306E5" w:rsidRPr="00370CC1" w:rsidRDefault="001306E5" w:rsidP="00555E4C">
      <w:pPr>
        <w:jc w:val="right"/>
        <w:rPr>
          <w:rFonts w:ascii="Century Gothic" w:hAnsi="Century Gothic"/>
        </w:rPr>
      </w:pPr>
      <w:r w:rsidRPr="00370CC1">
        <w:rPr>
          <w:rFonts w:ascii="Century Gothic" w:hAnsi="Century Gothic"/>
        </w:rPr>
        <w:t xml:space="preserve">                                                            Barbaro</w:t>
      </w:r>
    </w:p>
    <w:p w:rsidR="001306E5" w:rsidRPr="00370CC1" w:rsidRDefault="001306E5" w:rsidP="00555E4C">
      <w:pPr>
        <w:jc w:val="right"/>
        <w:rPr>
          <w:rFonts w:ascii="Century Gothic" w:hAnsi="Century Gothic"/>
        </w:rPr>
      </w:pPr>
      <w:r w:rsidRPr="00370CC1">
        <w:rPr>
          <w:rFonts w:ascii="Century Gothic" w:hAnsi="Century Gothic"/>
        </w:rPr>
        <w:t xml:space="preserve">                                                        Al sostituto procuratore Francesco Raffaele presso la Procura della Repubblica  </w:t>
      </w:r>
    </w:p>
    <w:p w:rsidR="001306E5" w:rsidRPr="00370CC1" w:rsidRDefault="001306E5" w:rsidP="00555E4C">
      <w:pPr>
        <w:jc w:val="right"/>
        <w:rPr>
          <w:rFonts w:ascii="Century Gothic" w:hAnsi="Century Gothic"/>
        </w:rPr>
      </w:pPr>
      <w:r w:rsidRPr="00370CC1">
        <w:rPr>
          <w:rFonts w:ascii="Century Gothic" w:hAnsi="Century Gothic"/>
        </w:rPr>
        <w:t xml:space="preserve">                                                         di Napoli </w:t>
      </w:r>
    </w:p>
    <w:p w:rsidR="001306E5" w:rsidRPr="00E463F2" w:rsidRDefault="001306E5" w:rsidP="00B90400">
      <w:pPr>
        <w:pStyle w:val="ListParagraph"/>
        <w:spacing w:line="480" w:lineRule="auto"/>
        <w:ind w:left="360" w:right="284"/>
        <w:jc w:val="both"/>
        <w:rPr>
          <w:rFonts w:ascii="Book Antiqua" w:hAnsi="Book Antiqua" w:cs="Arial"/>
        </w:rPr>
      </w:pPr>
      <w:r>
        <w:rPr>
          <w:rFonts w:ascii="Book Antiqua" w:hAnsi="Book Antiqua" w:cs="Arial"/>
          <w:b/>
          <w:sz w:val="20"/>
        </w:rPr>
        <w:t xml:space="preserve">                                 </w:t>
      </w:r>
      <w:r w:rsidRPr="00E463F2">
        <w:rPr>
          <w:rFonts w:ascii="Book Antiqua" w:hAnsi="Book Antiqua" w:cs="Arial"/>
        </w:rPr>
        <w:t xml:space="preserve">p. c. </w:t>
      </w:r>
      <w:r>
        <w:rPr>
          <w:rFonts w:ascii="Book Antiqua" w:hAnsi="Book Antiqua" w:cs="Arial"/>
        </w:rPr>
        <w:t xml:space="preserve">                </w:t>
      </w:r>
      <w:r w:rsidRPr="00E463F2">
        <w:rPr>
          <w:rFonts w:ascii="Book Antiqua" w:hAnsi="Book Antiqua" w:cs="Arial"/>
        </w:rPr>
        <w:t>Al ministro Valeria Fedeli e al direttore Daniele Livon</w:t>
      </w:r>
    </w:p>
    <w:p w:rsidR="001306E5" w:rsidRPr="005B3C15" w:rsidRDefault="001306E5" w:rsidP="00E77BD7">
      <w:pPr>
        <w:pStyle w:val="ListParagraph"/>
        <w:spacing w:line="480" w:lineRule="auto"/>
        <w:ind w:left="360" w:right="284"/>
        <w:jc w:val="center"/>
        <w:rPr>
          <w:rFonts w:ascii="Book Antiqua" w:hAnsi="Book Antiqua" w:cs="Arial"/>
          <w:b/>
        </w:rPr>
      </w:pPr>
      <w:r w:rsidRPr="005B3C15">
        <w:rPr>
          <w:rFonts w:ascii="Book Antiqua" w:hAnsi="Book Antiqua" w:cs="Arial"/>
          <w:b/>
        </w:rPr>
        <w:t>UFFICIO FRONT OFFICE RILASCIO ATTESTAZIONI EX ART. 335 C.P.P.</w:t>
      </w:r>
    </w:p>
    <w:p w:rsidR="001306E5" w:rsidRPr="005B3C15" w:rsidRDefault="001306E5" w:rsidP="00281521">
      <w:pPr>
        <w:spacing w:line="360" w:lineRule="auto"/>
        <w:ind w:left="284" w:right="284"/>
        <w:rPr>
          <w:rFonts w:ascii="Garamond" w:hAnsi="Garamond" w:cs="Arial"/>
          <w:b/>
        </w:rPr>
      </w:pPr>
      <w:r>
        <w:rPr>
          <w:rFonts w:ascii="Garamond" w:hAnsi="Garamond" w:cs="Arial"/>
          <w:b/>
        </w:rPr>
        <w:t xml:space="preserve">                          </w:t>
      </w:r>
      <w:r w:rsidRPr="005B3C15">
        <w:rPr>
          <w:rFonts w:ascii="Garamond" w:hAnsi="Garamond" w:cs="Arial"/>
          <w:b/>
        </w:rPr>
        <w:t>Richiesta comunicazione iscrizioni registro delle notizie di reato</w:t>
      </w:r>
    </w:p>
    <w:p w:rsidR="001306E5" w:rsidRPr="005B3C15" w:rsidRDefault="001306E5" w:rsidP="00370CC1">
      <w:pPr>
        <w:spacing w:line="360" w:lineRule="auto"/>
        <w:ind w:left="284" w:right="284"/>
        <w:jc w:val="center"/>
        <w:rPr>
          <w:rFonts w:ascii="Garamond" w:hAnsi="Garamond"/>
          <w:b/>
        </w:rPr>
      </w:pPr>
      <w:r w:rsidRPr="005B3C15">
        <w:rPr>
          <w:rFonts w:ascii="Garamond" w:hAnsi="Garamond" w:cs="Arial"/>
          <w:b/>
          <w:lang w:val="en-GB"/>
        </w:rPr>
        <w:t xml:space="preserve">( art. </w:t>
      </w:r>
      <w:r w:rsidRPr="005B3C15">
        <w:rPr>
          <w:rFonts w:ascii="Garamond" w:hAnsi="Garamond"/>
          <w:b/>
          <w:lang w:val="en-GB"/>
        </w:rPr>
        <w:t xml:space="preserve">335, co. 3, C.P.P. e 110 bis disp. </w:t>
      </w:r>
      <w:r w:rsidRPr="005B3C15">
        <w:rPr>
          <w:rFonts w:ascii="Garamond" w:hAnsi="Garamond"/>
          <w:b/>
        </w:rPr>
        <w:t>Att. C.P.P.)</w:t>
      </w:r>
    </w:p>
    <w:p w:rsidR="001306E5" w:rsidRPr="00370CC1" w:rsidRDefault="001306E5" w:rsidP="00370CC1">
      <w:pPr>
        <w:spacing w:line="360" w:lineRule="auto"/>
        <w:ind w:left="284" w:right="284"/>
        <w:jc w:val="center"/>
        <w:rPr>
          <w:rFonts w:ascii="Garamond" w:hAnsi="Garamond" w:cs="Arial"/>
          <w:b/>
          <w:sz w:val="32"/>
          <w:szCs w:val="32"/>
        </w:rPr>
      </w:pPr>
    </w:p>
    <w:p w:rsidR="001306E5" w:rsidRPr="006836EE" w:rsidRDefault="001306E5" w:rsidP="000422A3">
      <w:pPr>
        <w:spacing w:line="360" w:lineRule="auto"/>
        <w:ind w:right="284"/>
        <w:jc w:val="both"/>
        <w:rPr>
          <w:rFonts w:ascii="Baskerville Old Face" w:hAnsi="Baskerville Old Face"/>
        </w:rPr>
      </w:pPr>
      <w:r>
        <w:rPr>
          <w:rFonts w:ascii="Baskerville Old Face" w:hAnsi="Baskerville Old Face" w:cs="Arial"/>
          <w:sz w:val="32"/>
          <w:szCs w:val="32"/>
        </w:rPr>
        <w:t xml:space="preserve">     </w:t>
      </w:r>
      <w:r w:rsidRPr="006836EE">
        <w:rPr>
          <w:rFonts w:ascii="Baskerville Old Face" w:hAnsi="Baskerville Old Face" w:cs="Arial"/>
        </w:rPr>
        <w:t xml:space="preserve">Il sottoscritto </w:t>
      </w:r>
      <w:r w:rsidRPr="006836EE">
        <w:rPr>
          <w:rFonts w:ascii="Baskerville Old Face" w:hAnsi="Baskerville Old Face"/>
          <w:b/>
        </w:rPr>
        <w:t>UGO FRASCA</w:t>
      </w:r>
      <w:r w:rsidRPr="006836EE">
        <w:rPr>
          <w:rFonts w:ascii="Baskerville Old Face" w:hAnsi="Baskerville Old Face"/>
        </w:rPr>
        <w:t>, nato a S. Maria a Vico (CE) l’11 novembre 1959, C. F. : FRSGUO59S11I233</w:t>
      </w:r>
    </w:p>
    <w:p w:rsidR="001306E5" w:rsidRPr="006836EE" w:rsidRDefault="001306E5" w:rsidP="00925ACA">
      <w:pPr>
        <w:spacing w:line="360" w:lineRule="auto"/>
        <w:ind w:left="284" w:right="284"/>
        <w:jc w:val="center"/>
        <w:rPr>
          <w:rFonts w:ascii="Baskerville Old Face" w:hAnsi="Baskerville Old Face"/>
          <w:b/>
        </w:rPr>
      </w:pPr>
      <w:r w:rsidRPr="006836EE">
        <w:rPr>
          <w:rFonts w:ascii="Baskerville Old Face" w:hAnsi="Baskerville Old Face"/>
          <w:b/>
        </w:rPr>
        <w:t>PREMESSO CHE</w:t>
      </w:r>
    </w:p>
    <w:p w:rsidR="001306E5" w:rsidRPr="006836EE" w:rsidRDefault="001306E5" w:rsidP="00620FD3">
      <w:pPr>
        <w:pStyle w:val="ListParagraph"/>
        <w:numPr>
          <w:ilvl w:val="0"/>
          <w:numId w:val="3"/>
        </w:numPr>
        <w:spacing w:line="360" w:lineRule="auto"/>
        <w:ind w:left="284" w:right="284"/>
        <w:jc w:val="both"/>
        <w:rPr>
          <w:rFonts w:ascii="Baskerville Old Face" w:hAnsi="Baskerville Old Face"/>
          <w:b/>
        </w:rPr>
      </w:pPr>
      <w:r w:rsidRPr="006836EE">
        <w:rPr>
          <w:rFonts w:ascii="Baskerville Old Face" w:hAnsi="Baskerville Old Face"/>
        </w:rPr>
        <w:t>provvedeva ritualmente a sporgere denunce contro ignoti, datate 11/09/2015,  14/06/2016 e 4/02/2017, 30/05/2017, debitamente recapitate alle varie Procure della Repubblica italiana, ciascuna in ragione della competenza territoriale;</w:t>
      </w:r>
    </w:p>
    <w:p w:rsidR="001306E5" w:rsidRPr="006836EE" w:rsidRDefault="001306E5" w:rsidP="00EC2154">
      <w:pPr>
        <w:pStyle w:val="ListParagraph"/>
        <w:numPr>
          <w:ilvl w:val="0"/>
          <w:numId w:val="3"/>
        </w:numPr>
        <w:spacing w:line="360" w:lineRule="auto"/>
        <w:ind w:left="284" w:right="284"/>
        <w:jc w:val="both"/>
        <w:rPr>
          <w:rFonts w:ascii="Baskerville Old Face" w:hAnsi="Baskerville Old Face"/>
          <w:b/>
        </w:rPr>
      </w:pPr>
      <w:r w:rsidRPr="006836EE">
        <w:rPr>
          <w:rFonts w:ascii="Baskerville Old Face" w:hAnsi="Baskerville Old Face"/>
        </w:rPr>
        <w:t>i predetti atti di denuncia, come la presente, sono pubblici e consultabili in quanto editi sul sito web www.ugofrasca.it, mediante i quali sono stati opportunamente segnalati fatti e condotte volte presumibilmente a soffocare la personalità dello scrivente con angherie e vessazioni, persecuzioni e forme varie</w:t>
      </w:r>
      <w:r w:rsidRPr="00EC2154">
        <w:rPr>
          <w:rFonts w:ascii="Baskerville Old Face" w:hAnsi="Baskerville Old Face"/>
          <w:sz w:val="32"/>
          <w:szCs w:val="32"/>
        </w:rPr>
        <w:t xml:space="preserve"> </w:t>
      </w:r>
      <w:r w:rsidRPr="006836EE">
        <w:rPr>
          <w:rFonts w:ascii="Baskerville Old Face" w:hAnsi="Baskerville Old Face"/>
        </w:rPr>
        <w:t>di ostruzionismo di cui si chiedeva una delibazione in termini di rilevanza penale;</w:t>
      </w:r>
    </w:p>
    <w:p w:rsidR="001306E5" w:rsidRPr="006836EE" w:rsidRDefault="001306E5" w:rsidP="005046E1">
      <w:pPr>
        <w:pStyle w:val="ListParagraph"/>
        <w:numPr>
          <w:ilvl w:val="0"/>
          <w:numId w:val="3"/>
        </w:numPr>
        <w:spacing w:line="360" w:lineRule="auto"/>
        <w:ind w:left="284" w:right="284"/>
        <w:jc w:val="both"/>
        <w:rPr>
          <w:rFonts w:ascii="Baskerville Old Face" w:hAnsi="Baskerville Old Face"/>
          <w:b/>
        </w:rPr>
      </w:pPr>
      <w:r w:rsidRPr="006836EE">
        <w:rPr>
          <w:rFonts w:ascii="Baskerville Old Face" w:hAnsi="Baskerville Old Face"/>
        </w:rPr>
        <w:t>i reati ipotizzati e denunciati vanno dallo stalking al delitto di maltrattamenti contro familiari e conviventi (art. 572 c.p.), dalla violenza privata al delitto di estorsione di cui </w:t>
      </w:r>
      <w:hyperlink r:id="rId7" w:history="1">
        <w:r w:rsidRPr="006836EE">
          <w:rPr>
            <w:rStyle w:val="Hyperlink"/>
            <w:rFonts w:ascii="Baskerville Old Face" w:hAnsi="Baskerville Old Face"/>
            <w:color w:val="auto"/>
          </w:rPr>
          <w:t>all'art. 629 c.p.</w:t>
        </w:r>
      </w:hyperlink>
      <w:r w:rsidRPr="00925ACA">
        <w:rPr>
          <w:rFonts w:ascii="Baskerville Old Face" w:hAnsi="Baskerville Old Face"/>
          <w:sz w:val="32"/>
          <w:szCs w:val="32"/>
        </w:rPr>
        <w:t xml:space="preserve"> </w:t>
      </w:r>
      <w:r w:rsidRPr="006836EE">
        <w:rPr>
          <w:rFonts w:ascii="Baskerville Old Face" w:hAnsi="Baskerville Old Face"/>
        </w:rPr>
        <w:t xml:space="preserve">nonché dal reato di abuso d’ufficio a quello di mobbing e di associazione per delinquere. </w:t>
      </w:r>
      <w:bookmarkStart w:id="0" w:name="_GoBack"/>
      <w:bookmarkEnd w:id="0"/>
      <w:r w:rsidRPr="006836EE">
        <w:rPr>
          <w:rFonts w:ascii="Baskerville Old Face" w:hAnsi="Baskerville Old Face"/>
        </w:rPr>
        <w:t xml:space="preserve">Il sottoscritto, atteso il  vivo interesse ad una celere risoluzione del procedimento, dato l’attuale stato di tensione altissimo e i danni enormi patiti,  formalmente </w:t>
      </w:r>
    </w:p>
    <w:p w:rsidR="001306E5" w:rsidRPr="006836EE" w:rsidRDefault="001306E5" w:rsidP="006836EE">
      <w:pPr>
        <w:spacing w:line="360" w:lineRule="auto"/>
        <w:ind w:right="284"/>
        <w:rPr>
          <w:rFonts w:ascii="Baskerville Old Face" w:hAnsi="Baskerville Old Face"/>
          <w:b/>
        </w:rPr>
      </w:pPr>
      <w:r>
        <w:rPr>
          <w:rFonts w:ascii="Baskerville Old Face" w:hAnsi="Baskerville Old Face"/>
          <w:b/>
        </w:rPr>
        <w:t xml:space="preserve">                                                              </w:t>
      </w:r>
      <w:r w:rsidRPr="006836EE">
        <w:rPr>
          <w:rFonts w:ascii="Baskerville Old Face" w:hAnsi="Baskerville Old Face"/>
          <w:b/>
        </w:rPr>
        <w:t>CHIEDE</w:t>
      </w:r>
    </w:p>
    <w:p w:rsidR="001306E5" w:rsidRPr="006836EE" w:rsidRDefault="001306E5" w:rsidP="00950C0C">
      <w:pPr>
        <w:spacing w:line="360" w:lineRule="auto"/>
        <w:ind w:left="284" w:right="284"/>
        <w:jc w:val="both"/>
        <w:rPr>
          <w:rFonts w:ascii="Baskerville Old Face" w:hAnsi="Baskerville Old Face"/>
        </w:rPr>
      </w:pPr>
      <w:r w:rsidRPr="006836EE">
        <w:rPr>
          <w:rFonts w:ascii="Baskerville Old Face" w:hAnsi="Baskerville Old Face"/>
        </w:rPr>
        <w:t xml:space="preserve"> a norma dell’art. 335, co. 3, c.p.p. e 110 bis disp. Att. c.p.p., di essere informato sulla sussistenza di procedimenti penali che </w:t>
      </w:r>
      <w:r w:rsidRPr="006836EE">
        <w:rPr>
          <w:rFonts w:ascii="Baskerville Old Face" w:hAnsi="Baskerville Old Face"/>
          <w:b/>
          <w:u w:val="single"/>
        </w:rPr>
        <w:t xml:space="preserve">lo vedano quale persona offesa </w:t>
      </w:r>
      <w:r w:rsidRPr="006836EE">
        <w:rPr>
          <w:rFonts w:ascii="Baskerville Old Face" w:hAnsi="Baskerville Old Face"/>
        </w:rPr>
        <w:t xml:space="preserve">e la certificazione di eventuali iscrizioni al Re.Ge. nella fase delle indagini preliminari relativamente alle denunce 11/9/2015, 14/6/2016, 4/2/2017 nonché a quella del 30 maggio 2017. Più precisamente </w:t>
      </w:r>
      <w:r w:rsidRPr="006836EE">
        <w:rPr>
          <w:rFonts w:ascii="Baskerville Old Face" w:hAnsi="Baskerville Old Face"/>
          <w:u w:val="single"/>
        </w:rPr>
        <w:t>chiede di essere informato</w:t>
      </w:r>
      <w:r w:rsidRPr="006836EE">
        <w:rPr>
          <w:rFonts w:ascii="Baskerville Old Face" w:hAnsi="Baskerville Old Face"/>
        </w:rPr>
        <w:t xml:space="preserve">: </w:t>
      </w:r>
      <w:r w:rsidRPr="006836EE">
        <w:rPr>
          <w:rFonts w:ascii="Baskerville Old Face" w:hAnsi="Baskerville Old Face"/>
          <w:b/>
        </w:rPr>
        <w:t>a)</w:t>
      </w:r>
      <w:r w:rsidRPr="006836EE">
        <w:rPr>
          <w:rFonts w:ascii="Baskerville Old Face" w:hAnsi="Baskerville Old Face"/>
        </w:rPr>
        <w:t xml:space="preserve"> </w:t>
      </w:r>
      <w:r w:rsidRPr="006836EE">
        <w:rPr>
          <w:rFonts w:ascii="Baskerville Old Face" w:hAnsi="Baskerville Old Face"/>
          <w:b/>
        </w:rPr>
        <w:t>sui numeri R.G. notizie di reato con la comunicazione dello stato del procedimento penale</w:t>
      </w:r>
      <w:r w:rsidRPr="006836EE">
        <w:rPr>
          <w:rFonts w:ascii="Baskerville Old Face" w:hAnsi="Baskerville Old Face"/>
        </w:rPr>
        <w:t xml:space="preserve">; </w:t>
      </w:r>
      <w:r w:rsidRPr="006836EE">
        <w:rPr>
          <w:rFonts w:ascii="Baskerville Old Face" w:hAnsi="Baskerville Old Face"/>
          <w:b/>
        </w:rPr>
        <w:t>b)</w:t>
      </w:r>
      <w:r w:rsidRPr="006836EE">
        <w:rPr>
          <w:rFonts w:ascii="Baskerville Old Face" w:hAnsi="Baskerville Old Face"/>
        </w:rPr>
        <w:t xml:space="preserve"> </w:t>
      </w:r>
      <w:r w:rsidRPr="006836EE">
        <w:rPr>
          <w:rFonts w:ascii="Baskerville Old Face" w:hAnsi="Baskerville Old Face"/>
          <w:b/>
        </w:rPr>
        <w:t>sui nominativi dei Sostituti Procuratori incaricati delle indagini</w:t>
      </w:r>
      <w:r w:rsidRPr="006836EE">
        <w:rPr>
          <w:rFonts w:ascii="Baskerville Old Face" w:hAnsi="Baskerville Old Face"/>
        </w:rPr>
        <w:t xml:space="preserve">; </w:t>
      </w:r>
      <w:r w:rsidRPr="006836EE">
        <w:rPr>
          <w:rFonts w:ascii="Baskerville Old Face" w:hAnsi="Baskerville Old Face"/>
          <w:b/>
        </w:rPr>
        <w:t>c) sul titolo dei reati contestati</w:t>
      </w:r>
      <w:r w:rsidRPr="006836EE">
        <w:rPr>
          <w:rFonts w:ascii="Baskerville Old Face" w:hAnsi="Baskerville Old Face"/>
        </w:rPr>
        <w:t xml:space="preserve">; </w:t>
      </w:r>
      <w:r w:rsidRPr="006836EE">
        <w:rPr>
          <w:rFonts w:ascii="Baskerville Old Face" w:hAnsi="Baskerville Old Face"/>
          <w:b/>
        </w:rPr>
        <w:t>d</w:t>
      </w:r>
      <w:r w:rsidRPr="006836EE">
        <w:rPr>
          <w:rFonts w:ascii="Baskerville Old Face" w:hAnsi="Baskerville Old Face"/>
        </w:rPr>
        <w:t xml:space="preserve">) </w:t>
      </w:r>
      <w:r w:rsidRPr="006836EE">
        <w:rPr>
          <w:rFonts w:ascii="Baskerville Old Face" w:hAnsi="Baskerville Old Face"/>
          <w:b/>
        </w:rPr>
        <w:t>sullo stato delle indagini</w:t>
      </w:r>
      <w:r w:rsidRPr="006836EE">
        <w:rPr>
          <w:rFonts w:ascii="Baskerville Old Face" w:hAnsi="Baskerville Old Face"/>
        </w:rPr>
        <w:t>. Insomma, accade di tutto nell’Accademia italiana, si può scrivere il falso in modo gravissimo e inoppugnabile come documentato, essere responsabili di mobbing secondo quanto acclarato dalle strutture competenti, compiere illeciti solo apparentemente di natura amministrativa, negare l’evidenza o distorcere i fatti, ringraziare i commissari di un concorso per l’aiuto ricevuto nella stesura del testo presentato e pubblicato nella Collana del Presidente, usufruire della sua prefazione in un altro testo, amputando l’altro candidato dei suoi punti di forza, o ricorrere alla Polizia e alla denuncia in Questura per eventi incresciosi sul luogo di lavoro. Ciò, anche perché le gerarchie si sentono intoccabili, senza che nessuno intervenga tempestivamente per rendere il cittadino meno solo, che intanto continua a “friggere”</w:t>
      </w:r>
      <w:r>
        <w:rPr>
          <w:rFonts w:ascii="Baskerville Old Face" w:hAnsi="Baskerville Old Face"/>
        </w:rPr>
        <w:t xml:space="preserve"> o forse più, dopo essersi esposto e privo di protezioni. Occorre l’appartenenza alla cordata per un qualsiasi passo, pena il soffocamento, grazie a leggi interpretate come si vuole o a esercizi omissivi del Potere. </w:t>
      </w:r>
      <w:r w:rsidRPr="006836EE">
        <w:rPr>
          <w:rFonts w:ascii="Baskerville Old Face" w:hAnsi="Baskerville Old Face"/>
        </w:rPr>
        <w:t xml:space="preserve"> L’atto compiuto contro il busto del giudice Falcone potrebbe essere inteso in tal senso, non verso la persona ma lo Stato che rappresenta, in preda a lotte partitiche, incompetenza, trasformismi, opportunismi, collusioni, insabbiamenti, pressioni politiche, mafie e corporazioni, quindi lontano con le sue Istituzioni, di cui s’intende comunque salvaguardare l’immagine con discorsi e manifestazioni, </w:t>
      </w:r>
      <w:r>
        <w:rPr>
          <w:rFonts w:ascii="Baskerville Old Face" w:hAnsi="Baskerville Old Face"/>
        </w:rPr>
        <w:t>oggetto da specificare</w:t>
      </w:r>
      <w:r w:rsidRPr="006836EE">
        <w:rPr>
          <w:rFonts w:ascii="Baskerville Old Face" w:hAnsi="Baskerville Old Face"/>
        </w:rPr>
        <w:t xml:space="preserve"> quanto prima in un altro libro.    </w:t>
      </w:r>
    </w:p>
    <w:p w:rsidR="001306E5" w:rsidRPr="006836EE" w:rsidRDefault="001306E5" w:rsidP="006F38D9">
      <w:pPr>
        <w:spacing w:line="360" w:lineRule="auto"/>
        <w:ind w:right="284"/>
        <w:jc w:val="both"/>
        <w:rPr>
          <w:rFonts w:ascii="Baskerville Old Face" w:hAnsi="Baskerville Old Face"/>
        </w:rPr>
      </w:pPr>
      <w:r w:rsidRPr="006836EE">
        <w:rPr>
          <w:rFonts w:ascii="Baskerville Old Face" w:hAnsi="Baskerville Old Face"/>
        </w:rPr>
        <w:t xml:space="preserve">    Santa Maria a Vico, 24 luglio 2017              </w:t>
      </w:r>
      <w:r>
        <w:rPr>
          <w:rFonts w:ascii="Baskerville Old Face" w:hAnsi="Baskerville Old Face"/>
        </w:rPr>
        <w:t xml:space="preserve">                              </w:t>
      </w:r>
      <w:r w:rsidRPr="006836EE">
        <w:rPr>
          <w:rFonts w:ascii="Baskerville Old Face" w:hAnsi="Baskerville Old Face"/>
        </w:rPr>
        <w:t>Ugo FRASCA</w:t>
      </w:r>
    </w:p>
    <w:p w:rsidR="001306E5" w:rsidRPr="006836EE" w:rsidRDefault="001306E5" w:rsidP="00925ACA">
      <w:pPr>
        <w:spacing w:line="360" w:lineRule="auto"/>
        <w:ind w:left="284" w:right="284"/>
        <w:jc w:val="both"/>
        <w:rPr>
          <w:rFonts w:ascii="Baskerville Old Face" w:hAnsi="Baskerville Old Face"/>
        </w:rPr>
      </w:pPr>
      <w:r w:rsidRPr="006836EE">
        <w:rPr>
          <w:rFonts w:ascii="Baskerville Old Face" w:hAnsi="Baskerville Old Face"/>
        </w:rPr>
        <w:t xml:space="preserve">                                                                       </w:t>
      </w:r>
      <w:r>
        <w:rPr>
          <w:rFonts w:ascii="Baskerville Old Face" w:hAnsi="Baskerville Old Face"/>
        </w:rPr>
        <w:t xml:space="preserve">                             </w:t>
      </w:r>
      <w:r w:rsidRPr="006836EE">
        <w:rPr>
          <w:rFonts w:ascii="Baskerville Old Face" w:hAnsi="Baskerville Old Face"/>
        </w:rPr>
        <w:t>www.ugofrasca.it</w:t>
      </w:r>
    </w:p>
    <w:p w:rsidR="001306E5" w:rsidRPr="006836EE" w:rsidRDefault="001306E5" w:rsidP="006F38D9">
      <w:pPr>
        <w:spacing w:line="360" w:lineRule="auto"/>
        <w:ind w:left="284" w:right="284"/>
        <w:jc w:val="both"/>
        <w:rPr>
          <w:rFonts w:ascii="Baskerville Old Face" w:hAnsi="Baskerville Old Face"/>
        </w:rPr>
      </w:pPr>
      <w:r w:rsidRPr="006836EE">
        <w:rPr>
          <w:rFonts w:ascii="Baskerville Old Face" w:hAnsi="Baskerville Old Face"/>
        </w:rPr>
        <w:t xml:space="preserve">N.B.    </w:t>
      </w:r>
      <w:r w:rsidRPr="006836EE">
        <w:rPr>
          <w:rFonts w:ascii="Baskerville Old Face" w:hAnsi="Baskerville Old Face"/>
          <w:u w:val="single"/>
        </w:rPr>
        <w:t>Si allega fotocopia del proprio documento di identità</w:t>
      </w:r>
    </w:p>
    <w:p w:rsidR="001306E5" w:rsidRPr="006836EE" w:rsidRDefault="001306E5" w:rsidP="006F38D9">
      <w:pPr>
        <w:spacing w:line="360" w:lineRule="auto"/>
        <w:ind w:right="284"/>
        <w:jc w:val="both"/>
        <w:rPr>
          <w:rFonts w:ascii="Baskerville Old Face" w:hAnsi="Baskerville Old Face"/>
          <w:u w:val="single"/>
        </w:rPr>
      </w:pPr>
    </w:p>
    <w:p w:rsidR="001306E5" w:rsidRPr="006836EE" w:rsidRDefault="001306E5" w:rsidP="00925ACA">
      <w:pPr>
        <w:spacing w:line="360" w:lineRule="auto"/>
        <w:ind w:left="284" w:right="284"/>
        <w:jc w:val="both"/>
        <w:rPr>
          <w:rFonts w:ascii="Baskerville Old Face" w:hAnsi="Baskerville Old Face"/>
        </w:rPr>
      </w:pPr>
    </w:p>
    <w:p w:rsidR="001306E5" w:rsidRPr="006836EE" w:rsidRDefault="001306E5" w:rsidP="00925ACA">
      <w:pPr>
        <w:spacing w:line="360" w:lineRule="auto"/>
        <w:ind w:left="284" w:right="284"/>
        <w:jc w:val="both"/>
        <w:rPr>
          <w:rFonts w:ascii="Baskerville Old Face" w:hAnsi="Baskerville Old Face"/>
        </w:rPr>
      </w:pPr>
    </w:p>
    <w:p w:rsidR="001306E5" w:rsidRPr="006836EE" w:rsidRDefault="001306E5" w:rsidP="005046E1">
      <w:pPr>
        <w:spacing w:line="360" w:lineRule="auto"/>
        <w:ind w:left="284" w:right="284"/>
        <w:jc w:val="center"/>
        <w:rPr>
          <w:rFonts w:ascii="Baskerville Old Face" w:hAnsi="Baskerville Old Face"/>
        </w:rPr>
      </w:pPr>
      <w:r w:rsidRPr="006836EE">
        <w:rPr>
          <w:rFonts w:ascii="Baskerville Old Face" w:hAnsi="Baskerville Old Face"/>
        </w:rPr>
        <w:t xml:space="preserve">                                                                            </w:t>
      </w:r>
    </w:p>
    <w:sectPr w:rsidR="001306E5" w:rsidRPr="006836EE" w:rsidSect="0032611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6E5" w:rsidRDefault="001306E5" w:rsidP="00022158">
      <w:r>
        <w:separator/>
      </w:r>
    </w:p>
  </w:endnote>
  <w:endnote w:type="continuationSeparator" w:id="0">
    <w:p w:rsidR="001306E5" w:rsidRDefault="001306E5" w:rsidP="00022158">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altName w:val="Plantagenet Cheroke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6E5" w:rsidRDefault="001306E5" w:rsidP="00022158">
      <w:r>
        <w:separator/>
      </w:r>
    </w:p>
  </w:footnote>
  <w:footnote w:type="continuationSeparator" w:id="0">
    <w:p w:rsidR="001306E5" w:rsidRDefault="001306E5" w:rsidP="000221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416"/>
    <w:multiLevelType w:val="hybridMultilevel"/>
    <w:tmpl w:val="96D63E0C"/>
    <w:lvl w:ilvl="0" w:tplc="49ACD254">
      <w:numFmt w:val="bullet"/>
      <w:lvlText w:val="-"/>
      <w:lvlJc w:val="left"/>
      <w:pPr>
        <w:ind w:left="644" w:hanging="360"/>
      </w:pPr>
      <w:rPr>
        <w:rFonts w:ascii="Garamond" w:eastAsia="Times New Roman" w:hAnsi="Garamond" w:hint="default"/>
        <w:b w:val="0"/>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1E9871D3"/>
    <w:multiLevelType w:val="hybridMultilevel"/>
    <w:tmpl w:val="75163EDA"/>
    <w:lvl w:ilvl="0" w:tplc="A366F918">
      <w:start w:val="1"/>
      <w:numFmt w:val="lowerLetter"/>
      <w:lvlText w:val="%1)"/>
      <w:lvlJc w:val="left"/>
      <w:pPr>
        <w:tabs>
          <w:tab w:val="num" w:pos="644"/>
        </w:tabs>
        <w:ind w:left="644" w:hanging="360"/>
      </w:pPr>
      <w:rPr>
        <w:rFonts w:ascii="Baskerville Old Face" w:eastAsia="Times New Roman" w:hAnsi="Baskerville Old Face" w:cs="Times New Roman"/>
        <w:b/>
      </w:rPr>
    </w:lvl>
    <w:lvl w:ilvl="1" w:tplc="04100003">
      <w:start w:val="1"/>
      <w:numFmt w:val="bullet"/>
      <w:lvlText w:val="o"/>
      <w:lvlJc w:val="left"/>
      <w:pPr>
        <w:tabs>
          <w:tab w:val="num" w:pos="1364"/>
        </w:tabs>
        <w:ind w:left="1364" w:hanging="360"/>
      </w:pPr>
      <w:rPr>
        <w:rFonts w:ascii="Courier New" w:hAnsi="Courier New" w:hint="default"/>
      </w:rPr>
    </w:lvl>
    <w:lvl w:ilvl="2" w:tplc="04100005">
      <w:start w:val="1"/>
      <w:numFmt w:val="bullet"/>
      <w:lvlText w:val=""/>
      <w:lvlJc w:val="left"/>
      <w:pPr>
        <w:tabs>
          <w:tab w:val="num" w:pos="2084"/>
        </w:tabs>
        <w:ind w:left="2084" w:hanging="360"/>
      </w:pPr>
      <w:rPr>
        <w:rFonts w:ascii="Wingdings" w:hAnsi="Wingdings" w:hint="default"/>
      </w:rPr>
    </w:lvl>
    <w:lvl w:ilvl="3" w:tplc="04100001">
      <w:start w:val="1"/>
      <w:numFmt w:val="bullet"/>
      <w:lvlText w:val=""/>
      <w:lvlJc w:val="left"/>
      <w:pPr>
        <w:tabs>
          <w:tab w:val="num" w:pos="2804"/>
        </w:tabs>
        <w:ind w:left="2804" w:hanging="360"/>
      </w:pPr>
      <w:rPr>
        <w:rFonts w:ascii="Symbol" w:hAnsi="Symbol" w:hint="default"/>
      </w:rPr>
    </w:lvl>
    <w:lvl w:ilvl="4" w:tplc="04100003">
      <w:start w:val="1"/>
      <w:numFmt w:val="bullet"/>
      <w:lvlText w:val="o"/>
      <w:lvlJc w:val="left"/>
      <w:pPr>
        <w:tabs>
          <w:tab w:val="num" w:pos="3524"/>
        </w:tabs>
        <w:ind w:left="3524" w:hanging="360"/>
      </w:pPr>
      <w:rPr>
        <w:rFonts w:ascii="Courier New" w:hAnsi="Courier New" w:hint="default"/>
      </w:rPr>
    </w:lvl>
    <w:lvl w:ilvl="5" w:tplc="04100005">
      <w:start w:val="1"/>
      <w:numFmt w:val="bullet"/>
      <w:lvlText w:val=""/>
      <w:lvlJc w:val="left"/>
      <w:pPr>
        <w:tabs>
          <w:tab w:val="num" w:pos="4244"/>
        </w:tabs>
        <w:ind w:left="4244" w:hanging="360"/>
      </w:pPr>
      <w:rPr>
        <w:rFonts w:ascii="Wingdings" w:hAnsi="Wingdings" w:hint="default"/>
      </w:rPr>
    </w:lvl>
    <w:lvl w:ilvl="6" w:tplc="04100001">
      <w:start w:val="1"/>
      <w:numFmt w:val="bullet"/>
      <w:lvlText w:val=""/>
      <w:lvlJc w:val="left"/>
      <w:pPr>
        <w:tabs>
          <w:tab w:val="num" w:pos="4964"/>
        </w:tabs>
        <w:ind w:left="4964" w:hanging="360"/>
      </w:pPr>
      <w:rPr>
        <w:rFonts w:ascii="Symbol" w:hAnsi="Symbol" w:hint="default"/>
      </w:rPr>
    </w:lvl>
    <w:lvl w:ilvl="7" w:tplc="04100003">
      <w:start w:val="1"/>
      <w:numFmt w:val="bullet"/>
      <w:lvlText w:val="o"/>
      <w:lvlJc w:val="left"/>
      <w:pPr>
        <w:tabs>
          <w:tab w:val="num" w:pos="5684"/>
        </w:tabs>
        <w:ind w:left="5684" w:hanging="360"/>
      </w:pPr>
      <w:rPr>
        <w:rFonts w:ascii="Courier New" w:hAnsi="Courier New" w:hint="default"/>
      </w:rPr>
    </w:lvl>
    <w:lvl w:ilvl="8" w:tplc="04100005">
      <w:start w:val="1"/>
      <w:numFmt w:val="bullet"/>
      <w:lvlText w:val=""/>
      <w:lvlJc w:val="left"/>
      <w:pPr>
        <w:tabs>
          <w:tab w:val="num" w:pos="6404"/>
        </w:tabs>
        <w:ind w:left="6404" w:hanging="360"/>
      </w:pPr>
      <w:rPr>
        <w:rFonts w:ascii="Wingdings" w:hAnsi="Wingdings" w:hint="default"/>
      </w:rPr>
    </w:lvl>
  </w:abstractNum>
  <w:abstractNum w:abstractNumId="2">
    <w:nsid w:val="317351F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CAD787B"/>
    <w:multiLevelType w:val="hybridMultilevel"/>
    <w:tmpl w:val="8FECC4AE"/>
    <w:lvl w:ilvl="0" w:tplc="188AED06">
      <w:numFmt w:val="bullet"/>
      <w:lvlText w:val="-"/>
      <w:lvlJc w:val="left"/>
      <w:pPr>
        <w:ind w:left="644" w:hanging="360"/>
      </w:pPr>
      <w:rPr>
        <w:rFonts w:ascii="Garamond" w:eastAsia="Times New Roman" w:hAnsi="Garamond"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25B3"/>
    <w:rsid w:val="00022158"/>
    <w:rsid w:val="000422A3"/>
    <w:rsid w:val="000435C1"/>
    <w:rsid w:val="00070CB7"/>
    <w:rsid w:val="00085131"/>
    <w:rsid w:val="000B0E43"/>
    <w:rsid w:val="000D6CCA"/>
    <w:rsid w:val="000F7C1E"/>
    <w:rsid w:val="00106174"/>
    <w:rsid w:val="001306E5"/>
    <w:rsid w:val="001576D8"/>
    <w:rsid w:val="0019333F"/>
    <w:rsid w:val="001E7516"/>
    <w:rsid w:val="001F63C3"/>
    <w:rsid w:val="0022060E"/>
    <w:rsid w:val="00281521"/>
    <w:rsid w:val="00284689"/>
    <w:rsid w:val="002D0FC8"/>
    <w:rsid w:val="002D17DB"/>
    <w:rsid w:val="002F55EC"/>
    <w:rsid w:val="003056C4"/>
    <w:rsid w:val="0032611B"/>
    <w:rsid w:val="00370CC1"/>
    <w:rsid w:val="003E25B3"/>
    <w:rsid w:val="003F53D1"/>
    <w:rsid w:val="00470EF1"/>
    <w:rsid w:val="0049496C"/>
    <w:rsid w:val="004C0A0F"/>
    <w:rsid w:val="005046E1"/>
    <w:rsid w:val="00513FC3"/>
    <w:rsid w:val="00555E4C"/>
    <w:rsid w:val="0057593A"/>
    <w:rsid w:val="005B3C15"/>
    <w:rsid w:val="005D1690"/>
    <w:rsid w:val="005E6967"/>
    <w:rsid w:val="00620FD3"/>
    <w:rsid w:val="00626093"/>
    <w:rsid w:val="006308D4"/>
    <w:rsid w:val="00681DB8"/>
    <w:rsid w:val="006836EE"/>
    <w:rsid w:val="006931F2"/>
    <w:rsid w:val="006F38D9"/>
    <w:rsid w:val="00733951"/>
    <w:rsid w:val="00783351"/>
    <w:rsid w:val="00791B16"/>
    <w:rsid w:val="00793B2A"/>
    <w:rsid w:val="007D5019"/>
    <w:rsid w:val="007D6E64"/>
    <w:rsid w:val="0081502E"/>
    <w:rsid w:val="00863408"/>
    <w:rsid w:val="008A6251"/>
    <w:rsid w:val="008B3E23"/>
    <w:rsid w:val="00910CB7"/>
    <w:rsid w:val="00925ACA"/>
    <w:rsid w:val="00932DF4"/>
    <w:rsid w:val="00935B10"/>
    <w:rsid w:val="00950C0C"/>
    <w:rsid w:val="00976CA9"/>
    <w:rsid w:val="00A13080"/>
    <w:rsid w:val="00A34DC2"/>
    <w:rsid w:val="00A42135"/>
    <w:rsid w:val="00A42210"/>
    <w:rsid w:val="00A42EE9"/>
    <w:rsid w:val="00AA3805"/>
    <w:rsid w:val="00AE0A80"/>
    <w:rsid w:val="00AE501D"/>
    <w:rsid w:val="00AF3FF8"/>
    <w:rsid w:val="00B0278E"/>
    <w:rsid w:val="00B65926"/>
    <w:rsid w:val="00B90400"/>
    <w:rsid w:val="00CB2BF6"/>
    <w:rsid w:val="00CB3EB3"/>
    <w:rsid w:val="00CF2AA0"/>
    <w:rsid w:val="00D414BE"/>
    <w:rsid w:val="00D84FBA"/>
    <w:rsid w:val="00D853F1"/>
    <w:rsid w:val="00DA4083"/>
    <w:rsid w:val="00DB3DBD"/>
    <w:rsid w:val="00E05184"/>
    <w:rsid w:val="00E177B6"/>
    <w:rsid w:val="00E463F2"/>
    <w:rsid w:val="00E66CFF"/>
    <w:rsid w:val="00E67512"/>
    <w:rsid w:val="00E77BD7"/>
    <w:rsid w:val="00E8009E"/>
    <w:rsid w:val="00EA71CE"/>
    <w:rsid w:val="00EC2154"/>
    <w:rsid w:val="00F20CAB"/>
    <w:rsid w:val="00F37DD3"/>
    <w:rsid w:val="00F4408E"/>
    <w:rsid w:val="00FA7B64"/>
    <w:rsid w:val="00FF45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B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2158"/>
    <w:pPr>
      <w:tabs>
        <w:tab w:val="center" w:pos="4819"/>
        <w:tab w:val="right" w:pos="9638"/>
      </w:tabs>
    </w:pPr>
  </w:style>
  <w:style w:type="character" w:customStyle="1" w:styleId="HeaderChar">
    <w:name w:val="Header Char"/>
    <w:basedOn w:val="DefaultParagraphFont"/>
    <w:link w:val="Header"/>
    <w:uiPriority w:val="99"/>
    <w:locked/>
    <w:rsid w:val="00022158"/>
    <w:rPr>
      <w:rFonts w:ascii="Times New Roman" w:hAnsi="Times New Roman" w:cs="Times New Roman"/>
      <w:sz w:val="24"/>
      <w:szCs w:val="24"/>
      <w:lang w:eastAsia="it-IT"/>
    </w:rPr>
  </w:style>
  <w:style w:type="paragraph" w:styleId="Footer">
    <w:name w:val="footer"/>
    <w:basedOn w:val="Normal"/>
    <w:link w:val="FooterChar"/>
    <w:uiPriority w:val="99"/>
    <w:rsid w:val="00022158"/>
    <w:pPr>
      <w:tabs>
        <w:tab w:val="center" w:pos="4819"/>
        <w:tab w:val="right" w:pos="9638"/>
      </w:tabs>
    </w:pPr>
  </w:style>
  <w:style w:type="character" w:customStyle="1" w:styleId="FooterChar">
    <w:name w:val="Footer Char"/>
    <w:basedOn w:val="DefaultParagraphFont"/>
    <w:link w:val="Footer"/>
    <w:uiPriority w:val="99"/>
    <w:locked/>
    <w:rsid w:val="00022158"/>
    <w:rPr>
      <w:rFonts w:ascii="Times New Roman" w:hAnsi="Times New Roman" w:cs="Times New Roman"/>
      <w:sz w:val="24"/>
      <w:szCs w:val="24"/>
      <w:lang w:eastAsia="it-IT"/>
    </w:rPr>
  </w:style>
  <w:style w:type="character" w:styleId="Hyperlink">
    <w:name w:val="Hyperlink"/>
    <w:basedOn w:val="DefaultParagraphFont"/>
    <w:uiPriority w:val="99"/>
    <w:rsid w:val="0019333F"/>
    <w:rPr>
      <w:rFonts w:cs="Times New Roman"/>
      <w:color w:val="0000FF"/>
      <w:u w:val="single"/>
    </w:rPr>
  </w:style>
  <w:style w:type="paragraph" w:styleId="ListParagraph">
    <w:name w:val="List Paragraph"/>
    <w:basedOn w:val="Normal"/>
    <w:uiPriority w:val="99"/>
    <w:qFormat/>
    <w:rsid w:val="0019333F"/>
    <w:pPr>
      <w:ind w:left="720"/>
      <w:contextualSpacing/>
    </w:pPr>
  </w:style>
</w:styles>
</file>

<file path=word/webSettings.xml><?xml version="1.0" encoding="utf-8"?>
<w:webSettings xmlns:r="http://schemas.openxmlformats.org/officeDocument/2006/relationships" xmlns:w="http://schemas.openxmlformats.org/wordprocessingml/2006/main">
  <w:divs>
    <w:div w:id="590699293">
      <w:marLeft w:val="0"/>
      <w:marRight w:val="0"/>
      <w:marTop w:val="0"/>
      <w:marBottom w:val="0"/>
      <w:divBdr>
        <w:top w:val="none" w:sz="0" w:space="0" w:color="auto"/>
        <w:left w:val="none" w:sz="0" w:space="0" w:color="auto"/>
        <w:bottom w:val="none" w:sz="0" w:space="0" w:color="auto"/>
        <w:right w:val="none" w:sz="0" w:space="0" w:color="auto"/>
      </w:divBdr>
    </w:div>
    <w:div w:id="590699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kernel.go('bd',%7bmask:'main',opera:'05',id:'05AC00003660',key:'05AC00003660',%20callerTicket:%20'',%20userKey:%20'',_menu:'home',kind:''%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3</Pages>
  <Words>764</Words>
  <Characters>4355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Ugo Frasca</cp:lastModifiedBy>
  <cp:revision>89</cp:revision>
  <dcterms:created xsi:type="dcterms:W3CDTF">2017-07-08T11:29:00Z</dcterms:created>
  <dcterms:modified xsi:type="dcterms:W3CDTF">2017-07-24T08:38:00Z</dcterms:modified>
</cp:coreProperties>
</file>